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2F43" w14:textId="77777777" w:rsidR="00E606DA" w:rsidRPr="00E06D8E" w:rsidRDefault="00E606DA" w:rsidP="00E606DA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Утверждаю</w:t>
      </w:r>
    </w:p>
    <w:p w14:paraId="2F8FF6A8" w14:textId="61CDE620" w:rsidR="00E606DA" w:rsidRDefault="00E606DA" w:rsidP="00E606DA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Председатель комитета по образованию</w:t>
      </w:r>
    </w:p>
    <w:p w14:paraId="3302362A" w14:textId="2443B7E5" w:rsidR="002079F1" w:rsidRDefault="002079F1" w:rsidP="00E606DA">
      <w:pPr>
        <w:ind w:left="510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молодежной политике</w:t>
      </w:r>
    </w:p>
    <w:p w14:paraId="40F6524A" w14:textId="77777777" w:rsidR="00447D88" w:rsidRPr="00E06D8E" w:rsidRDefault="00447D88" w:rsidP="00E606DA">
      <w:pPr>
        <w:ind w:left="510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Смоленского района Алтайского края</w:t>
      </w:r>
    </w:p>
    <w:p w14:paraId="44BFB0C2" w14:textId="77777777" w:rsidR="00E606DA" w:rsidRPr="00E06D8E" w:rsidRDefault="00E606DA" w:rsidP="00E606DA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__________________В.П. Калиниченко</w:t>
      </w:r>
    </w:p>
    <w:p w14:paraId="08ECCE15" w14:textId="1702A1C5" w:rsidR="00E606DA" w:rsidRPr="00E06D8E" w:rsidRDefault="00E606DA" w:rsidP="00E606DA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«_</w:t>
      </w:r>
      <w:r w:rsidR="00447D88">
        <w:rPr>
          <w:rFonts w:ascii="Times New Roman" w:hAnsi="Times New Roman" w:cs="Times New Roman"/>
        </w:rPr>
        <w:t>_</w:t>
      </w:r>
      <w:r w:rsidRPr="00E06D8E">
        <w:rPr>
          <w:rFonts w:ascii="Times New Roman" w:hAnsi="Times New Roman" w:cs="Times New Roman"/>
        </w:rPr>
        <w:t>_»</w:t>
      </w:r>
      <w:r w:rsidR="00447D88">
        <w:rPr>
          <w:rFonts w:ascii="Times New Roman" w:hAnsi="Times New Roman" w:cs="Times New Roman"/>
        </w:rPr>
        <w:t xml:space="preserve"> </w:t>
      </w:r>
      <w:r w:rsidRPr="00E06D8E">
        <w:rPr>
          <w:rFonts w:ascii="Times New Roman" w:hAnsi="Times New Roman" w:cs="Times New Roman"/>
        </w:rPr>
        <w:t>________________201</w:t>
      </w:r>
      <w:r w:rsidR="00CF3427">
        <w:rPr>
          <w:rFonts w:ascii="Times New Roman" w:hAnsi="Times New Roman" w:cs="Times New Roman"/>
        </w:rPr>
        <w:t>9</w:t>
      </w:r>
      <w:r w:rsidRPr="00E06D8E">
        <w:rPr>
          <w:rFonts w:ascii="Times New Roman" w:hAnsi="Times New Roman" w:cs="Times New Roman"/>
        </w:rPr>
        <w:t xml:space="preserve"> г.</w:t>
      </w:r>
    </w:p>
    <w:p w14:paraId="7FAAB9AA" w14:textId="77777777" w:rsidR="00E606DA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53A1BE3F" w14:textId="77777777" w:rsid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7F0C4ABA" w14:textId="77777777" w:rsid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159BCB97" w14:textId="77777777"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14DE29D0" w14:textId="77777777" w:rsidR="00E606DA" w:rsidRPr="00E06D8E" w:rsidRDefault="00E606DA" w:rsidP="00E606DA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r w:rsidRPr="00E06D8E">
        <w:rPr>
          <w:rFonts w:ascii="Times New Roman" w:hAnsi="Times New Roman" w:cs="Times New Roman"/>
          <w:b/>
          <w:sz w:val="48"/>
          <w:szCs w:val="48"/>
        </w:rPr>
        <w:t xml:space="preserve">научно-методической работы </w:t>
      </w:r>
      <w:r w:rsidR="00447D88">
        <w:rPr>
          <w:rFonts w:ascii="Times New Roman" w:hAnsi="Times New Roman" w:cs="Times New Roman"/>
          <w:b/>
          <w:sz w:val="48"/>
          <w:szCs w:val="48"/>
        </w:rPr>
        <w:t>М</w:t>
      </w:r>
      <w:r w:rsidRPr="00E06D8E">
        <w:rPr>
          <w:rFonts w:ascii="Times New Roman" w:hAnsi="Times New Roman" w:cs="Times New Roman"/>
          <w:b/>
          <w:sz w:val="48"/>
          <w:szCs w:val="48"/>
        </w:rPr>
        <w:t xml:space="preserve">МО </w:t>
      </w:r>
    </w:p>
    <w:p w14:paraId="29F6CEC1" w14:textId="77777777" w:rsidR="00E606DA" w:rsidRPr="00E06D8E" w:rsidRDefault="00E606DA" w:rsidP="00E606DA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учителей информатики</w:t>
      </w:r>
    </w:p>
    <w:p w14:paraId="7C6692CF" w14:textId="590F65B6" w:rsidR="00E606DA" w:rsidRPr="00E06D8E" w:rsidRDefault="00E606DA" w:rsidP="00E606D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</w:t>
      </w:r>
      <w:r w:rsidR="00CF3427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-20</w:t>
      </w:r>
      <w:r w:rsidR="00CF3427">
        <w:rPr>
          <w:rFonts w:ascii="Times New Roman" w:hAnsi="Times New Roman" w:cs="Times New Roman"/>
          <w:sz w:val="36"/>
          <w:szCs w:val="36"/>
        </w:rPr>
        <w:t>20</w:t>
      </w:r>
      <w:r w:rsidRPr="00E06D8E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061B0118" w14:textId="77777777" w:rsidR="00E606DA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5505ACCA" w14:textId="77777777"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55C2AEA1" w14:textId="77777777" w:rsidR="00E606DA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28B229E3" w14:textId="77777777"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55FDA34F" w14:textId="77777777" w:rsidR="00E606DA" w:rsidRPr="00E06D8E" w:rsidRDefault="00E606DA" w:rsidP="00E606DA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E06D8E">
        <w:rPr>
          <w:rFonts w:ascii="Times New Roman" w:hAnsi="Times New Roman" w:cs="Times New Roman"/>
          <w:b/>
          <w:sz w:val="36"/>
          <w:szCs w:val="36"/>
        </w:rPr>
        <w:t>Руководитель: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Суксин А.Д., учитель математики и информатики,</w:t>
      </w:r>
      <w:r w:rsidRPr="00E06D8E">
        <w:rPr>
          <w:rFonts w:ascii="Times New Roman" w:hAnsi="Times New Roman" w:cs="Times New Roman"/>
          <w:i/>
          <w:sz w:val="32"/>
          <w:szCs w:val="32"/>
        </w:rPr>
        <w:t xml:space="preserve"> М</w:t>
      </w:r>
      <w:r>
        <w:rPr>
          <w:rFonts w:ascii="Times New Roman" w:hAnsi="Times New Roman" w:cs="Times New Roman"/>
          <w:i/>
          <w:sz w:val="32"/>
          <w:szCs w:val="32"/>
        </w:rPr>
        <w:t>БОУ «Смоленская СОШ № 2</w:t>
      </w:r>
      <w:r w:rsidRPr="00E06D8E">
        <w:rPr>
          <w:rFonts w:ascii="Times New Roman" w:hAnsi="Times New Roman" w:cs="Times New Roman"/>
          <w:i/>
          <w:sz w:val="32"/>
          <w:szCs w:val="32"/>
        </w:rPr>
        <w:t>»</w:t>
      </w:r>
    </w:p>
    <w:p w14:paraId="7E6EF03A" w14:textId="77777777" w:rsidR="00447D88" w:rsidRDefault="00447D88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102DBCF" w14:textId="39C66A5C"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71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06D8E">
        <w:rPr>
          <w:rFonts w:ascii="Times New Roman" w:hAnsi="Times New Roman" w:cs="Times New Roman"/>
          <w:sz w:val="24"/>
          <w:szCs w:val="24"/>
        </w:rPr>
        <w:t xml:space="preserve"> </w:t>
      </w:r>
      <w:r w:rsidR="00AC257D">
        <w:rPr>
          <w:rFonts w:ascii="Times New Roman" w:hAnsi="Times New Roman" w:cs="Times New Roman"/>
          <w:sz w:val="24"/>
          <w:szCs w:val="24"/>
        </w:rPr>
        <w:t>«</w:t>
      </w:r>
      <w:r w:rsidR="00826870" w:rsidRPr="00826870">
        <w:rPr>
          <w:rFonts w:ascii="Times New Roman" w:hAnsi="Times New Roman" w:cs="Times New Roman"/>
          <w:sz w:val="24"/>
          <w:szCs w:val="24"/>
        </w:rPr>
        <w:t>Повышение результатов учащихся при прохождении ОГЭ по информатике</w:t>
      </w:r>
      <w:r w:rsidRPr="00E606DA">
        <w:rPr>
          <w:rFonts w:ascii="Times New Roman" w:hAnsi="Times New Roman" w:cs="Times New Roman"/>
          <w:sz w:val="24"/>
          <w:szCs w:val="24"/>
        </w:rPr>
        <w:t>»</w:t>
      </w:r>
    </w:p>
    <w:p w14:paraId="65B735B1" w14:textId="3F6DDDFA" w:rsidR="00E606DA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46B8C">
        <w:rPr>
          <w:rFonts w:ascii="Times New Roman" w:hAnsi="Times New Roman" w:cs="Times New Roman"/>
          <w:sz w:val="24"/>
          <w:szCs w:val="24"/>
        </w:rPr>
        <w:t>П</w:t>
      </w:r>
      <w:r w:rsidR="00546B8C" w:rsidRPr="00546B8C">
        <w:rPr>
          <w:rFonts w:ascii="Times New Roman" w:hAnsi="Times New Roman" w:cs="Times New Roman"/>
          <w:sz w:val="24"/>
          <w:szCs w:val="24"/>
        </w:rPr>
        <w:t>овысить муниципальный средний балл ОГЭ по информатике до региональных показателей</w:t>
      </w:r>
      <w:r w:rsidRPr="00E606DA">
        <w:rPr>
          <w:rFonts w:ascii="Times New Roman" w:hAnsi="Times New Roman" w:cs="Times New Roman"/>
          <w:sz w:val="24"/>
          <w:szCs w:val="24"/>
        </w:rPr>
        <w:t>.</w:t>
      </w:r>
    </w:p>
    <w:p w14:paraId="4093A88F" w14:textId="77777777" w:rsidR="00E606DA" w:rsidRDefault="00E606DA" w:rsidP="00447D88">
      <w:pPr>
        <w:tabs>
          <w:tab w:val="right" w:pos="935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E72D08A" w14:textId="77777777" w:rsidR="00411313" w:rsidRPr="00460387" w:rsidRDefault="00411313" w:rsidP="00411313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rPr>
          <w:rFonts w:ascii="Times New Roman" w:hAnsi="Times New Roman"/>
          <w:sz w:val="24"/>
        </w:rPr>
      </w:pPr>
      <w:r w:rsidRPr="00460387">
        <w:rPr>
          <w:rFonts w:ascii="Times New Roman" w:hAnsi="Times New Roman"/>
          <w:sz w:val="24"/>
        </w:rPr>
        <w:t>анализ типичных ошибок, совершаемых учащимися при выполнении заданий ОГЭ</w:t>
      </w:r>
      <w:r>
        <w:rPr>
          <w:rFonts w:ascii="Times New Roman" w:hAnsi="Times New Roman"/>
          <w:sz w:val="24"/>
        </w:rPr>
        <w:t xml:space="preserve"> в 2019 году</w:t>
      </w:r>
      <w:r w:rsidRPr="00460387">
        <w:rPr>
          <w:rFonts w:ascii="Times New Roman" w:hAnsi="Times New Roman"/>
          <w:sz w:val="24"/>
        </w:rPr>
        <w:t>;</w:t>
      </w:r>
    </w:p>
    <w:p w14:paraId="55B710A1" w14:textId="77777777" w:rsidR="00411313" w:rsidRPr="00DD4FD1" w:rsidRDefault="00411313" w:rsidP="00411313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наиболее трудных для учащихся заданий в КИМ ОГЭ в 2019 году;</w:t>
      </w:r>
    </w:p>
    <w:p w14:paraId="6B05C9CD" w14:textId="77777777" w:rsidR="00411313" w:rsidRPr="00DD4FD1" w:rsidRDefault="00411313" w:rsidP="00411313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изменений демонстрационной версии КИМ ОГЭ на 2020 год;</w:t>
      </w:r>
    </w:p>
    <w:p w14:paraId="581BAB17" w14:textId="77777777" w:rsidR="00411313" w:rsidRPr="00DD4FD1" w:rsidRDefault="00411313" w:rsidP="00411313">
      <w:pPr>
        <w:pStyle w:val="a3"/>
        <w:numPr>
          <w:ilvl w:val="0"/>
          <w:numId w:val="2"/>
        </w:numPr>
        <w:spacing w:before="60" w:after="6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м</w:t>
      </w:r>
      <w:r w:rsidRPr="006B0E0F">
        <w:rPr>
          <w:rFonts w:ascii="Times New Roman" w:hAnsi="Times New Roman"/>
          <w:sz w:val="24"/>
        </w:rPr>
        <w:t>етод</w:t>
      </w:r>
      <w:r>
        <w:rPr>
          <w:rFonts w:ascii="Times New Roman" w:hAnsi="Times New Roman"/>
          <w:sz w:val="24"/>
        </w:rPr>
        <w:t>ов</w:t>
      </w:r>
      <w:r w:rsidRPr="006B0E0F">
        <w:rPr>
          <w:rFonts w:ascii="Times New Roman" w:hAnsi="Times New Roman"/>
          <w:sz w:val="24"/>
        </w:rPr>
        <w:t xml:space="preserve"> повышения качества подготовки обучающихся к ОГЭ по информатике</w:t>
      </w:r>
      <w:r>
        <w:rPr>
          <w:rFonts w:ascii="Times New Roman" w:hAnsi="Times New Roman"/>
          <w:sz w:val="24"/>
        </w:rPr>
        <w:t>;</w:t>
      </w:r>
    </w:p>
    <w:p w14:paraId="387F87AB" w14:textId="77777777" w:rsidR="00411313" w:rsidRPr="00DD4FD1" w:rsidRDefault="00411313" w:rsidP="00411313">
      <w:pPr>
        <w:pStyle w:val="a3"/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системы подготовки учащихся для сдачи ОГЭ по информатике;</w:t>
      </w:r>
    </w:p>
    <w:p w14:paraId="364FA0F1" w14:textId="0A7BA0BD" w:rsidR="00E606DA" w:rsidRDefault="00411313" w:rsidP="00411313">
      <w:pPr>
        <w:pStyle w:val="a3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DD4FD1">
        <w:rPr>
          <w:rFonts w:ascii="Times New Roman" w:hAnsi="Times New Roman"/>
          <w:sz w:val="24"/>
        </w:rPr>
        <w:t>глубление знаний учителей по вопросам педагогики, теории предмета, психологии</w:t>
      </w:r>
      <w:r>
        <w:rPr>
          <w:rFonts w:ascii="Times New Roman" w:hAnsi="Times New Roman"/>
          <w:sz w:val="24"/>
        </w:rPr>
        <w:t>.</w:t>
      </w:r>
    </w:p>
    <w:p w14:paraId="27DE0FC0" w14:textId="77777777" w:rsidR="00447D88" w:rsidRPr="00447D88" w:rsidRDefault="00447D88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0D0EF632" w14:textId="77777777"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Уровни работ</w:t>
      </w:r>
      <w:r>
        <w:rPr>
          <w:rFonts w:ascii="Times New Roman" w:hAnsi="Times New Roman" w:cs="Times New Roman"/>
          <w:b/>
          <w:sz w:val="28"/>
          <w:szCs w:val="28"/>
        </w:rPr>
        <w:t>ы МО учителей информатики</w:t>
      </w:r>
      <w:r w:rsidRPr="00E06D8E">
        <w:rPr>
          <w:rFonts w:ascii="Times New Roman" w:hAnsi="Times New Roman" w:cs="Times New Roman"/>
          <w:b/>
          <w:sz w:val="28"/>
          <w:szCs w:val="28"/>
        </w:rPr>
        <w:t>:</w:t>
      </w:r>
    </w:p>
    <w:p w14:paraId="12078D8C" w14:textId="77777777"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Информационный</w:t>
      </w:r>
      <w:r w:rsidR="00447D88" w:rsidRPr="00E06D8E">
        <w:rPr>
          <w:rFonts w:ascii="Times New Roman" w:hAnsi="Times New Roman" w:cs="Times New Roman"/>
          <w:sz w:val="24"/>
          <w:szCs w:val="24"/>
        </w:rPr>
        <w:t xml:space="preserve"> –</w:t>
      </w:r>
      <w:r w:rsidR="00447D88">
        <w:rPr>
          <w:rFonts w:ascii="Times New Roman" w:hAnsi="Times New Roman" w:cs="Times New Roman"/>
          <w:sz w:val="24"/>
          <w:szCs w:val="24"/>
        </w:rPr>
        <w:t xml:space="preserve"> </w:t>
      </w:r>
      <w:r w:rsidRPr="00E06D8E">
        <w:rPr>
          <w:rFonts w:ascii="Times New Roman" w:hAnsi="Times New Roman" w:cs="Times New Roman"/>
          <w:sz w:val="24"/>
          <w:szCs w:val="24"/>
        </w:rPr>
        <w:t>информирование учителей через доклады, сообщения, ознакомление с норма</w:t>
      </w:r>
      <w:r>
        <w:rPr>
          <w:rFonts w:ascii="Times New Roman" w:hAnsi="Times New Roman" w:cs="Times New Roman"/>
          <w:sz w:val="24"/>
          <w:szCs w:val="24"/>
        </w:rPr>
        <w:t xml:space="preserve">тивными документами, сайт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МО, </w:t>
      </w:r>
      <w:r w:rsidRPr="00E06D8E">
        <w:rPr>
          <w:rFonts w:ascii="Times New Roman" w:hAnsi="Times New Roman" w:cs="Times New Roman"/>
          <w:sz w:val="24"/>
          <w:szCs w:val="24"/>
        </w:rPr>
        <w:t>ежемесячную электронную рассылку.</w:t>
      </w:r>
    </w:p>
    <w:p w14:paraId="46CDDBDF" w14:textId="77777777" w:rsidR="00E606DA" w:rsidRPr="00E06D8E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E06D8E">
        <w:rPr>
          <w:rFonts w:ascii="Times New Roman" w:hAnsi="Times New Roman" w:cs="Times New Roman"/>
          <w:sz w:val="24"/>
          <w:szCs w:val="24"/>
        </w:rPr>
        <w:t xml:space="preserve"> – выработка у учителей навыка в организации определенного вида работы путем проведения практикумов, мастер-классов, упражнений, решения конкретных задач.</w:t>
      </w:r>
    </w:p>
    <w:p w14:paraId="6278D3B3" w14:textId="77777777" w:rsidR="00E606DA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 xml:space="preserve">Творческий </w:t>
      </w:r>
      <w:r w:rsidRPr="00E06D8E">
        <w:rPr>
          <w:rFonts w:ascii="Times New Roman" w:hAnsi="Times New Roman" w:cs="Times New Roman"/>
          <w:sz w:val="24"/>
          <w:szCs w:val="24"/>
        </w:rPr>
        <w:t>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14:paraId="505E6420" w14:textId="77777777" w:rsidR="006B0FDD" w:rsidRDefault="006B0FD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40142" w14:textId="77777777" w:rsidR="00E606DA" w:rsidRPr="00BB15D6" w:rsidRDefault="00E606DA" w:rsidP="00447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Права и обязанности руководителя </w:t>
      </w:r>
      <w:r w:rsidR="00447D88">
        <w:rPr>
          <w:rFonts w:ascii="Times New Roman" w:hAnsi="Times New Roman" w:cs="Times New Roman"/>
          <w:b/>
          <w:sz w:val="28"/>
          <w:szCs w:val="28"/>
        </w:rPr>
        <w:t>М</w:t>
      </w:r>
      <w:r w:rsidRPr="00E06D8E">
        <w:rPr>
          <w:rFonts w:ascii="Times New Roman" w:hAnsi="Times New Roman" w:cs="Times New Roman"/>
          <w:b/>
          <w:sz w:val="28"/>
          <w:szCs w:val="28"/>
        </w:rPr>
        <w:t>МО</w:t>
      </w:r>
    </w:p>
    <w:p w14:paraId="76210E73" w14:textId="77777777" w:rsidR="00E606DA" w:rsidRPr="00E06D8E" w:rsidRDefault="00447D88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606DA" w:rsidRPr="00E06D8E">
        <w:rPr>
          <w:rFonts w:ascii="Times New Roman" w:hAnsi="Times New Roman" w:cs="Times New Roman"/>
          <w:sz w:val="24"/>
          <w:szCs w:val="24"/>
        </w:rPr>
        <w:t>МО возглавляется руководителем.</w:t>
      </w:r>
    </w:p>
    <w:p w14:paraId="6D344AEF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назначается и освобождается от должности приказом Комитета по образованию Смоленского района Алтайского края по итогам проведенных выборов членами методического объединения.</w:t>
      </w:r>
    </w:p>
    <w:p w14:paraId="0A2BA817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>Выборы руководителя проводятся один раз в три года.</w:t>
      </w:r>
    </w:p>
    <w:p w14:paraId="47DC382C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Выборы руководителя могут быть проведены в любое время в случае </w:t>
      </w:r>
      <w:r w:rsidR="00447D88" w:rsidRPr="00E06D8E">
        <w:rPr>
          <w:rFonts w:ascii="Times New Roman" w:hAnsi="Times New Roman" w:cs="Times New Roman"/>
          <w:sz w:val="24"/>
          <w:szCs w:val="24"/>
        </w:rPr>
        <w:t>форс-мажорных</w:t>
      </w:r>
      <w:r w:rsidRPr="00E06D8E">
        <w:rPr>
          <w:rFonts w:ascii="Times New Roman" w:hAnsi="Times New Roman" w:cs="Times New Roman"/>
          <w:sz w:val="24"/>
          <w:szCs w:val="24"/>
        </w:rPr>
        <w:t xml:space="preserve"> обстоятельств (увольнение руководителя, переход на другую должность, состояние здоровья).</w:t>
      </w:r>
    </w:p>
    <w:p w14:paraId="6663C434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должен иметь высшее профессиональное образование и педагогический стаж не менее 3 лет, а также высшую или первую квалификационную категорию.</w:t>
      </w:r>
    </w:p>
    <w:p w14:paraId="1C6ADF07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работает в режиме ненормированного рабочего дня по графику, составленному в соответствии с учебной нагрузкой.</w:t>
      </w:r>
    </w:p>
    <w:p w14:paraId="4AFAC4BE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в своей работе подчиняется непосредственно Комитету по образованию Смоленского района Алтайского края.</w:t>
      </w:r>
    </w:p>
    <w:p w14:paraId="115A8584" w14:textId="77777777" w:rsidR="00E606DA" w:rsidRPr="00E06D8E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планирует работу на каждый учебный год на основе рекомендаций Комитета по образованию Смоленского района Алтайского края, исходя из задач и основных направлений деятельности, определяемых органами управления образованием.</w:t>
      </w:r>
    </w:p>
    <w:p w14:paraId="58C0E049" w14:textId="77777777" w:rsidR="00E606DA" w:rsidRPr="00BB15D6" w:rsidRDefault="00E606DA" w:rsidP="0044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447D88">
        <w:rPr>
          <w:rFonts w:ascii="Times New Roman" w:hAnsi="Times New Roman" w:cs="Times New Roman"/>
          <w:sz w:val="24"/>
          <w:szCs w:val="24"/>
        </w:rPr>
        <w:t>М</w:t>
      </w:r>
      <w:r w:rsidRPr="00E06D8E">
        <w:rPr>
          <w:rFonts w:ascii="Times New Roman" w:hAnsi="Times New Roman" w:cs="Times New Roman"/>
          <w:sz w:val="24"/>
          <w:szCs w:val="24"/>
        </w:rPr>
        <w:t>МО учителей могут создаваться творческие группы.</w:t>
      </w:r>
    </w:p>
    <w:p w14:paraId="7A69275C" w14:textId="77777777" w:rsidR="00E606DA" w:rsidRPr="00447D88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2F17E245" w14:textId="77777777" w:rsidR="00E606DA" w:rsidRPr="00E06D8E" w:rsidRDefault="00E606DA" w:rsidP="00447D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6B0FDD">
        <w:rPr>
          <w:rFonts w:ascii="Times New Roman" w:hAnsi="Times New Roman" w:cs="Times New Roman"/>
          <w:b/>
          <w:sz w:val="28"/>
          <w:szCs w:val="28"/>
        </w:rPr>
        <w:t>М</w:t>
      </w:r>
      <w:r w:rsidRPr="00E06D8E">
        <w:rPr>
          <w:rFonts w:ascii="Times New Roman" w:hAnsi="Times New Roman" w:cs="Times New Roman"/>
          <w:b/>
          <w:sz w:val="28"/>
          <w:szCs w:val="28"/>
        </w:rPr>
        <w:t>МО выполняет следующие должностные обязанности:</w:t>
      </w:r>
    </w:p>
    <w:p w14:paraId="42502FA2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организует текущее и перспективное планирование работы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и своей деятельности (годовой и месячные планы работы, циклограммы работы);</w:t>
      </w:r>
    </w:p>
    <w:p w14:paraId="19402708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создает и ведет банк данных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по установленной форме, определяет их потребности в повышении профессионального мастерства;</w:t>
      </w:r>
    </w:p>
    <w:p w14:paraId="4D2614D4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посещает уроки и другие мероприятия, проведенные учителями-предметниками, анализирует их и доводит результаты до сведения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МО;</w:t>
      </w:r>
    </w:p>
    <w:p w14:paraId="48F9E853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проводит заседания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учителей по мере необходимости (не менее 4-х в год);</w:t>
      </w:r>
    </w:p>
    <w:p w14:paraId="365293CA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участвует в подготовке и проведении предметных олимпиад, конкурсов;</w:t>
      </w:r>
    </w:p>
    <w:p w14:paraId="18FC8BD8" w14:textId="77777777" w:rsidR="00E606DA" w:rsidRPr="006B0FDD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FDD">
        <w:rPr>
          <w:rFonts w:ascii="Times New Roman" w:hAnsi="Times New Roman" w:cs="Times New Roman"/>
          <w:sz w:val="24"/>
          <w:szCs w:val="24"/>
        </w:rPr>
        <w:t xml:space="preserve">обобщает информационно-аналитические материалы по вопросам деятельности </w:t>
      </w:r>
      <w:r w:rsidR="006B0FDD" w:rsidRPr="006B0FDD">
        <w:rPr>
          <w:rFonts w:ascii="Times New Roman" w:hAnsi="Times New Roman" w:cs="Times New Roman"/>
          <w:sz w:val="24"/>
          <w:szCs w:val="24"/>
        </w:rPr>
        <w:t>М</w:t>
      </w:r>
      <w:r w:rsidRPr="006B0FDD">
        <w:rPr>
          <w:rFonts w:ascii="Times New Roman" w:hAnsi="Times New Roman" w:cs="Times New Roman"/>
          <w:sz w:val="24"/>
          <w:szCs w:val="24"/>
        </w:rPr>
        <w:t>МО и 1 раз в год (до 10 июня) готовит обобщенный аналитический отчёт и представляет его в Комитет по образованию Смоленского района</w:t>
      </w:r>
      <w:r w:rsidR="006B0FD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6B0FDD">
        <w:rPr>
          <w:rFonts w:ascii="Times New Roman" w:hAnsi="Times New Roman" w:cs="Times New Roman"/>
          <w:sz w:val="24"/>
          <w:szCs w:val="24"/>
        </w:rPr>
        <w:t>;</w:t>
      </w:r>
    </w:p>
    <w:p w14:paraId="2B8DA0AE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методическую помощь учителям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в освоении инновационных программ и технологий;</w:t>
      </w:r>
    </w:p>
    <w:p w14:paraId="735A0A6D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своевременно информирует о потребностях в повышении профессионального мастерства и квалификации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МО;</w:t>
      </w:r>
    </w:p>
    <w:p w14:paraId="604EE1EB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организует методическую помощь учителям в работе с учащимися;</w:t>
      </w:r>
    </w:p>
    <w:p w14:paraId="4D3DEAFB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организует методическую помощь учителям в решении проблем преемственности (начальная школа </w:t>
      </w:r>
      <w:r w:rsidR="006B0FDD">
        <w:rPr>
          <w:rFonts w:ascii="Times New Roman" w:hAnsi="Times New Roman" w:cs="Times New Roman"/>
          <w:sz w:val="24"/>
          <w:szCs w:val="24"/>
        </w:rPr>
        <w:t>–</w:t>
      </w:r>
      <w:r w:rsidRPr="00BB15D6">
        <w:rPr>
          <w:rFonts w:ascii="Times New Roman" w:hAnsi="Times New Roman" w:cs="Times New Roman"/>
          <w:sz w:val="24"/>
          <w:szCs w:val="24"/>
        </w:rPr>
        <w:t xml:space="preserve"> школа II ступени </w:t>
      </w:r>
      <w:r w:rsidR="006B0FDD">
        <w:rPr>
          <w:rFonts w:ascii="Times New Roman" w:hAnsi="Times New Roman" w:cs="Times New Roman"/>
          <w:sz w:val="24"/>
          <w:szCs w:val="24"/>
        </w:rPr>
        <w:t>–</w:t>
      </w:r>
      <w:r w:rsidRPr="00BB15D6">
        <w:rPr>
          <w:rFonts w:ascii="Times New Roman" w:hAnsi="Times New Roman" w:cs="Times New Roman"/>
          <w:sz w:val="24"/>
          <w:szCs w:val="24"/>
        </w:rPr>
        <w:t xml:space="preserve"> школа III ступени </w:t>
      </w:r>
      <w:r w:rsidR="006B0FDD">
        <w:rPr>
          <w:rFonts w:ascii="Times New Roman" w:hAnsi="Times New Roman" w:cs="Times New Roman"/>
          <w:sz w:val="24"/>
          <w:szCs w:val="24"/>
        </w:rPr>
        <w:t>–</w:t>
      </w:r>
      <w:r w:rsidRPr="00BB15D6">
        <w:rPr>
          <w:rFonts w:ascii="Times New Roman" w:hAnsi="Times New Roman" w:cs="Times New Roman"/>
          <w:sz w:val="24"/>
          <w:szCs w:val="24"/>
        </w:rPr>
        <w:t xml:space="preserve"> ВУЗ);</w:t>
      </w:r>
    </w:p>
    <w:p w14:paraId="5B6C8DA0" w14:textId="77777777" w:rsidR="00E606DA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руководит работой учителей </w:t>
      </w:r>
      <w:r w:rsidR="006B0FDD">
        <w:rPr>
          <w:rFonts w:ascii="Times New Roman" w:hAnsi="Times New Roman" w:cs="Times New Roman"/>
          <w:sz w:val="24"/>
          <w:szCs w:val="24"/>
        </w:rPr>
        <w:t>М</w:t>
      </w:r>
      <w:r w:rsidRPr="00BB15D6">
        <w:rPr>
          <w:rFonts w:ascii="Times New Roman" w:hAnsi="Times New Roman" w:cs="Times New Roman"/>
          <w:sz w:val="24"/>
          <w:szCs w:val="24"/>
        </w:rPr>
        <w:t>МО по развитию и совершенствованию учебно-лабораторной базы.</w:t>
      </w:r>
    </w:p>
    <w:p w14:paraId="6E822949" w14:textId="77777777" w:rsidR="00E606DA" w:rsidRPr="00447D88" w:rsidRDefault="00E606DA" w:rsidP="00447D88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14:paraId="1276C085" w14:textId="77777777" w:rsidR="00E606DA" w:rsidRPr="006B0FDD" w:rsidRDefault="00E606DA" w:rsidP="006B0F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FDD">
        <w:rPr>
          <w:rFonts w:ascii="Times New Roman" w:hAnsi="Times New Roman" w:cs="Times New Roman"/>
          <w:b/>
          <w:sz w:val="28"/>
          <w:szCs w:val="28"/>
        </w:rPr>
        <w:t xml:space="preserve">Члены РМО обязаны: </w:t>
      </w:r>
    </w:p>
    <w:p w14:paraId="70C4707A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принимать участие в деятельности методического объединения;</w:t>
      </w:r>
    </w:p>
    <w:p w14:paraId="3B1BE112" w14:textId="77777777" w:rsidR="00E606DA" w:rsidRPr="00BB15D6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посещать заседания РМО;</w:t>
      </w:r>
    </w:p>
    <w:p w14:paraId="379646FB" w14:textId="77777777" w:rsidR="00E606DA" w:rsidRPr="00447D88" w:rsidRDefault="00E606DA" w:rsidP="006B0F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отчитываться перед коллективом учителей методического объединения по теме самообразования в форме открытого урока, внеклассного мероприятия, или мастер-класса</w:t>
      </w:r>
    </w:p>
    <w:p w14:paraId="1B2DE40D" w14:textId="77777777" w:rsidR="00E606DA" w:rsidRPr="00E06D8E" w:rsidRDefault="00E606DA" w:rsidP="00447D88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928A88" w14:textId="77777777" w:rsidR="00E606DA" w:rsidRPr="00E06D8E" w:rsidRDefault="00E606DA" w:rsidP="00E606D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559AC">
        <w:rPr>
          <w:rFonts w:ascii="Times New Roman" w:hAnsi="Times New Roman" w:cs="Times New Roman"/>
          <w:b/>
          <w:sz w:val="36"/>
          <w:szCs w:val="36"/>
        </w:rPr>
        <w:lastRenderedPageBreak/>
        <w:t>Основные направления деятельности</w:t>
      </w:r>
    </w:p>
    <w:p w14:paraId="72D96C01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1.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Учебно-методическая и научно-методическая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759"/>
        <w:gridCol w:w="1606"/>
        <w:gridCol w:w="3663"/>
        <w:gridCol w:w="3833"/>
        <w:gridCol w:w="2457"/>
      </w:tblGrid>
      <w:tr w:rsidR="00E606DA" w:rsidRPr="00C979DC" w14:paraId="1B819969" w14:textId="77777777" w:rsidTr="00DE1BB4">
        <w:tc>
          <w:tcPr>
            <w:tcW w:w="468" w:type="dxa"/>
          </w:tcPr>
          <w:p w14:paraId="1A115216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14:paraId="2586C2E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14:paraId="3DEEDDA6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14:paraId="0FB9EDB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833" w:type="dxa"/>
          </w:tcPr>
          <w:p w14:paraId="6AE1591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457" w:type="dxa"/>
          </w:tcPr>
          <w:p w14:paraId="6224093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606DA" w:rsidRPr="00C979DC" w14:paraId="1FDB5B12" w14:textId="77777777" w:rsidTr="00DE1BB4">
        <w:tc>
          <w:tcPr>
            <w:tcW w:w="468" w:type="dxa"/>
          </w:tcPr>
          <w:p w14:paraId="55E7073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14:paraId="1B0DB4E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Изучение и апробация современных образовательных технологий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77E20AE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35C881C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Изучение вопросов теории в ходе работы семинаров, посещение вебинаров, просмотр видеоуроков.</w:t>
            </w:r>
          </w:p>
        </w:tc>
        <w:tc>
          <w:tcPr>
            <w:tcW w:w="3833" w:type="dxa"/>
          </w:tcPr>
          <w:p w14:paraId="68287F7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технологий, повышение качества проведения уроков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74B005CC" w14:textId="77777777" w:rsidR="00E606DA" w:rsidRPr="00C979DC" w:rsidRDefault="00C979DC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606DA" w:rsidRPr="00C979DC">
              <w:rPr>
                <w:rFonts w:ascii="Times New Roman" w:hAnsi="Times New Roman" w:cs="Times New Roman"/>
                <w:sz w:val="24"/>
                <w:szCs w:val="24"/>
              </w:rPr>
              <w:t>лены МО</w:t>
            </w:r>
          </w:p>
        </w:tc>
      </w:tr>
      <w:tr w:rsidR="00E606DA" w:rsidRPr="00C979DC" w14:paraId="397A495D" w14:textId="77777777" w:rsidTr="00DE1BB4">
        <w:tc>
          <w:tcPr>
            <w:tcW w:w="468" w:type="dxa"/>
          </w:tcPr>
          <w:p w14:paraId="3D41940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14:paraId="17D8F696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основных затруднений педагогов и организация работы по их устранению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79789FB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239558A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Консультации, подготовка и взаимопроверка при написании образовательных программ по предмету.</w:t>
            </w:r>
          </w:p>
        </w:tc>
        <w:tc>
          <w:tcPr>
            <w:tcW w:w="3833" w:type="dxa"/>
          </w:tcPr>
          <w:p w14:paraId="3375BDE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Грамотное, логичное, последовательное планирование уроков и организация форм работы с учащимися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47022CB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14:paraId="26306AE8" w14:textId="77777777" w:rsidTr="00DE1BB4">
        <w:tc>
          <w:tcPr>
            <w:tcW w:w="468" w:type="dxa"/>
          </w:tcPr>
          <w:p w14:paraId="235D494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14:paraId="4CD20AFB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Использование в методической работе технологий системно-деятельностного подхода</w:t>
            </w:r>
          </w:p>
        </w:tc>
        <w:tc>
          <w:tcPr>
            <w:tcW w:w="1606" w:type="dxa"/>
          </w:tcPr>
          <w:p w14:paraId="30FC0A4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50228654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Открытые уроки с последующим анализом и самоанализом, мастер-классы, обмен опытом работы с использованием сети интернет.</w:t>
            </w:r>
          </w:p>
        </w:tc>
        <w:tc>
          <w:tcPr>
            <w:tcW w:w="3833" w:type="dxa"/>
          </w:tcPr>
          <w:p w14:paraId="5788241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технологии в поурочной деятельности для предъявления, поиска информации, ее оформления, а также при диагностике и контроле учебной деятельности</w:t>
            </w:r>
            <w:r w:rsidR="00C41A64"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1CDEB0C6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Учителя, представляющие опыт в данном направлении</w:t>
            </w:r>
          </w:p>
        </w:tc>
      </w:tr>
      <w:tr w:rsidR="00E606DA" w:rsidRPr="00C979DC" w14:paraId="5BE0AFB7" w14:textId="77777777" w:rsidTr="00DE1BB4">
        <w:tc>
          <w:tcPr>
            <w:tcW w:w="468" w:type="dxa"/>
          </w:tcPr>
          <w:p w14:paraId="2A820AF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14:paraId="59EC7B6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идей</w:t>
            </w:r>
          </w:p>
        </w:tc>
        <w:tc>
          <w:tcPr>
            <w:tcW w:w="1606" w:type="dxa"/>
          </w:tcPr>
          <w:p w14:paraId="6047030C" w14:textId="77777777" w:rsidR="00E606DA" w:rsidRPr="00C979DC" w:rsidRDefault="00C41A64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1F4CBB0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в ходе работы методической недели, семинаров.</w:t>
            </w:r>
          </w:p>
        </w:tc>
        <w:tc>
          <w:tcPr>
            <w:tcW w:w="3833" w:type="dxa"/>
          </w:tcPr>
          <w:p w14:paraId="5DAFC2F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и методического мастерства учителей, создание методической копилки, пополнение районного банка педагогических идей.</w:t>
            </w:r>
          </w:p>
        </w:tc>
        <w:tc>
          <w:tcPr>
            <w:tcW w:w="2457" w:type="dxa"/>
          </w:tcPr>
          <w:p w14:paraId="3AD6C21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Учителя, представляющие опыт в данном направлении</w:t>
            </w:r>
          </w:p>
        </w:tc>
      </w:tr>
    </w:tbl>
    <w:p w14:paraId="55C1E4A2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6CFCF0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2.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Информационно-методическая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759"/>
        <w:gridCol w:w="1606"/>
        <w:gridCol w:w="3663"/>
        <w:gridCol w:w="4370"/>
        <w:gridCol w:w="1920"/>
      </w:tblGrid>
      <w:tr w:rsidR="00E606DA" w:rsidRPr="00C979DC" w14:paraId="469F2C77" w14:textId="77777777" w:rsidTr="00DE1BB4">
        <w:tc>
          <w:tcPr>
            <w:tcW w:w="468" w:type="dxa"/>
          </w:tcPr>
          <w:p w14:paraId="12302DC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14:paraId="5D57D8D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14:paraId="0E25C15D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14:paraId="5977D4CA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70" w:type="dxa"/>
          </w:tcPr>
          <w:p w14:paraId="652B389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20" w:type="dxa"/>
          </w:tcPr>
          <w:p w14:paraId="46264E85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1791D" w:rsidRPr="00C979DC" w14:paraId="1AC5EEF8" w14:textId="77777777" w:rsidTr="00DE1BB4">
        <w:tc>
          <w:tcPr>
            <w:tcW w:w="468" w:type="dxa"/>
            <w:vMerge w:val="restart"/>
          </w:tcPr>
          <w:p w14:paraId="6379BD80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vMerge w:val="restart"/>
          </w:tcPr>
          <w:p w14:paraId="5067C365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</w:tc>
        <w:tc>
          <w:tcPr>
            <w:tcW w:w="1606" w:type="dxa"/>
          </w:tcPr>
          <w:p w14:paraId="37BFE91C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63" w:type="dxa"/>
          </w:tcPr>
          <w:p w14:paraId="585EB4D5" w14:textId="753B9A00" w:rsidR="00C1791D" w:rsidRPr="00C1791D" w:rsidRDefault="00C1791D" w:rsidP="00C1791D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«Анализ </w:t>
            </w:r>
            <w:r w:rsidRPr="00C17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демонстрационной версии КИМ ОГЭ на 2020 год и типичных ошибок учащихся при решении заданий ОГЭ по информатике».</w:t>
            </w:r>
          </w:p>
        </w:tc>
        <w:tc>
          <w:tcPr>
            <w:tcW w:w="4370" w:type="dxa"/>
            <w:vMerge w:val="restart"/>
          </w:tcPr>
          <w:p w14:paraId="444C2B2B" w14:textId="77777777" w:rsidR="00C1791D" w:rsidRPr="00C979DC" w:rsidRDefault="00C1791D" w:rsidP="00C1791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теоретической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подготовки, педагогического и методического мастерства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0D7A7" w14:textId="77777777" w:rsidR="00C1791D" w:rsidRPr="00C979DC" w:rsidRDefault="00C1791D" w:rsidP="00C1791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ополнение районного банка педагогических идей.</w:t>
            </w:r>
          </w:p>
        </w:tc>
        <w:tc>
          <w:tcPr>
            <w:tcW w:w="1920" w:type="dxa"/>
            <w:vMerge w:val="restart"/>
          </w:tcPr>
          <w:p w14:paraId="3BFE0300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</w:tr>
      <w:tr w:rsidR="00C1791D" w:rsidRPr="00C979DC" w14:paraId="277764F7" w14:textId="77777777" w:rsidTr="00DE1BB4">
        <w:tc>
          <w:tcPr>
            <w:tcW w:w="468" w:type="dxa"/>
            <w:vMerge/>
          </w:tcPr>
          <w:p w14:paraId="366D5D03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14:paraId="1C96096B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2F412BB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63" w:type="dxa"/>
          </w:tcPr>
          <w:p w14:paraId="287F6701" w14:textId="4BE48DBF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91D">
              <w:rPr>
                <w:rFonts w:ascii="Times New Roman" w:hAnsi="Times New Roman" w:cs="Times New Roman"/>
                <w:sz w:val="24"/>
                <w:szCs w:val="24"/>
              </w:rPr>
              <w:t>Районный семинар «Возможности ЭФУ на уроках информатики».</w:t>
            </w:r>
          </w:p>
        </w:tc>
        <w:tc>
          <w:tcPr>
            <w:tcW w:w="4370" w:type="dxa"/>
            <w:vMerge/>
          </w:tcPr>
          <w:p w14:paraId="3A9F4763" w14:textId="77777777" w:rsidR="00C1791D" w:rsidRPr="00C979DC" w:rsidRDefault="00C1791D" w:rsidP="00C1791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B827962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1D" w:rsidRPr="00C979DC" w14:paraId="1770C1D3" w14:textId="77777777" w:rsidTr="00DE1BB4">
        <w:tc>
          <w:tcPr>
            <w:tcW w:w="468" w:type="dxa"/>
            <w:vMerge/>
          </w:tcPr>
          <w:p w14:paraId="2A6932B2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14:paraId="20CA9DC6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81376DF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63" w:type="dxa"/>
          </w:tcPr>
          <w:p w14:paraId="3DC3F67E" w14:textId="29BEA92E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91D">
              <w:rPr>
                <w:rFonts w:ascii="Times New Roman" w:hAnsi="Times New Roman" w:cs="Times New Roman"/>
                <w:sz w:val="24"/>
                <w:szCs w:val="24"/>
              </w:rPr>
              <w:t>Районный семинар «Поиск методов повышения качества подготовки обучающихся к ОГЭ по информатике».</w:t>
            </w:r>
          </w:p>
        </w:tc>
        <w:tc>
          <w:tcPr>
            <w:tcW w:w="4370" w:type="dxa"/>
            <w:vMerge/>
          </w:tcPr>
          <w:p w14:paraId="21D4236E" w14:textId="77777777" w:rsidR="00C1791D" w:rsidRPr="00C979DC" w:rsidRDefault="00C1791D" w:rsidP="00C1791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25FFCC3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1D" w:rsidRPr="00C979DC" w14:paraId="3FDCB0C4" w14:textId="77777777" w:rsidTr="00DE1BB4">
        <w:tc>
          <w:tcPr>
            <w:tcW w:w="468" w:type="dxa"/>
            <w:vMerge/>
          </w:tcPr>
          <w:p w14:paraId="5BC86E3A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14:paraId="33399837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3913419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63" w:type="dxa"/>
          </w:tcPr>
          <w:p w14:paraId="34886CD0" w14:textId="7CCC2E7E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91D">
              <w:rPr>
                <w:rFonts w:ascii="Times New Roman" w:hAnsi="Times New Roman" w:cs="Times New Roman"/>
                <w:sz w:val="24"/>
                <w:szCs w:val="24"/>
              </w:rPr>
              <w:t>Районный семинар «Формирование системы подготовки учащихся для сдачи ОГЭ по информатике».</w:t>
            </w:r>
          </w:p>
        </w:tc>
        <w:tc>
          <w:tcPr>
            <w:tcW w:w="4370" w:type="dxa"/>
            <w:vMerge/>
          </w:tcPr>
          <w:p w14:paraId="70C33735" w14:textId="77777777" w:rsidR="00C1791D" w:rsidRPr="00C979DC" w:rsidRDefault="00C1791D" w:rsidP="00C1791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C29EFAE" w14:textId="77777777" w:rsidR="00C1791D" w:rsidRPr="00C979DC" w:rsidRDefault="00C1791D" w:rsidP="00C1791D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DA" w:rsidRPr="00C979DC" w14:paraId="0152252A" w14:textId="77777777" w:rsidTr="00DE1BB4">
        <w:tc>
          <w:tcPr>
            <w:tcW w:w="468" w:type="dxa"/>
          </w:tcPr>
          <w:p w14:paraId="10761EC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14:paraId="1E878E6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педагогической информации</w:t>
            </w:r>
          </w:p>
        </w:tc>
        <w:tc>
          <w:tcPr>
            <w:tcW w:w="1606" w:type="dxa"/>
          </w:tcPr>
          <w:p w14:paraId="516E3A7D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0CC6B50A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Обмен опытом, наполнение</w:t>
            </w:r>
            <w:r w:rsidR="00345C1B"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страницы ММО учителей информатики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разработками педагогов, практические части семинарских занятий.</w:t>
            </w:r>
          </w:p>
        </w:tc>
        <w:tc>
          <w:tcPr>
            <w:tcW w:w="4370" w:type="dxa"/>
          </w:tcPr>
          <w:p w14:paraId="3E1BFC2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Обмен материалами по обобщению опыта: цифровыми образовательными ресурсами, учебными сайтами.</w:t>
            </w:r>
          </w:p>
        </w:tc>
        <w:tc>
          <w:tcPr>
            <w:tcW w:w="1920" w:type="dxa"/>
          </w:tcPr>
          <w:p w14:paraId="52A43A0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606DA" w:rsidRPr="00C979DC" w14:paraId="5BE854AC" w14:textId="77777777" w:rsidTr="00DE1BB4">
        <w:tc>
          <w:tcPr>
            <w:tcW w:w="468" w:type="dxa"/>
          </w:tcPr>
          <w:p w14:paraId="476865D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14:paraId="0B17E20B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Исследование современных форм в овладении и передаче информации</w:t>
            </w:r>
          </w:p>
        </w:tc>
        <w:tc>
          <w:tcPr>
            <w:tcW w:w="1606" w:type="dxa"/>
          </w:tcPr>
          <w:p w14:paraId="2E47856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08D4BBB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Практические части семинарских занятий</w:t>
            </w:r>
            <w:r w:rsidR="0017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643267B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современных форм овладения и передачи информации</w:t>
            </w:r>
            <w:r w:rsidR="0017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14:paraId="7CC2E56C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14:paraId="7B052ECF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E1C3B9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3.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2726"/>
        <w:gridCol w:w="1584"/>
        <w:gridCol w:w="3979"/>
        <w:gridCol w:w="3616"/>
        <w:gridCol w:w="2188"/>
      </w:tblGrid>
      <w:tr w:rsidR="00E606DA" w:rsidRPr="00C979DC" w14:paraId="19BED0A2" w14:textId="77777777" w:rsidTr="00DE1BB4">
        <w:tc>
          <w:tcPr>
            <w:tcW w:w="467" w:type="dxa"/>
          </w:tcPr>
          <w:p w14:paraId="401E41E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6" w:type="dxa"/>
          </w:tcPr>
          <w:p w14:paraId="63D2655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4" w:type="dxa"/>
          </w:tcPr>
          <w:p w14:paraId="1986F6E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9" w:type="dxa"/>
          </w:tcPr>
          <w:p w14:paraId="69BAC126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16" w:type="dxa"/>
          </w:tcPr>
          <w:p w14:paraId="3C90C8B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188" w:type="dxa"/>
          </w:tcPr>
          <w:p w14:paraId="1970DC44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D6185" w:rsidRPr="00C979DC" w14:paraId="358BD5BB" w14:textId="77777777" w:rsidTr="00DE1BB4">
        <w:tc>
          <w:tcPr>
            <w:tcW w:w="467" w:type="dxa"/>
          </w:tcPr>
          <w:p w14:paraId="4856859B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</w:tcPr>
          <w:p w14:paraId="3A507256" w14:textId="77777777" w:rsidR="005D6185" w:rsidRPr="00395AB3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учителя информатики как фактор повышения качества образования</w:t>
            </w:r>
          </w:p>
        </w:tc>
        <w:tc>
          <w:tcPr>
            <w:tcW w:w="1584" w:type="dxa"/>
          </w:tcPr>
          <w:p w14:paraId="3B3F1DB7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</w:t>
            </w:r>
          </w:p>
        </w:tc>
        <w:tc>
          <w:tcPr>
            <w:tcW w:w="3979" w:type="dxa"/>
          </w:tcPr>
          <w:p w14:paraId="7F63D277" w14:textId="77777777" w:rsidR="005D6185" w:rsidRPr="00BA4003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год: приоритетные направления,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коллег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формой аттестации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14:paraId="338E0908" w14:textId="77777777" w:rsidR="005D6185" w:rsidRPr="00C979DC" w:rsidRDefault="005D6185" w:rsidP="005D618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овышение уровня теоретической подготовки, педагогического и методического мастерства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D3DAA" w14:textId="77777777" w:rsidR="005D6185" w:rsidRPr="00C979DC" w:rsidRDefault="005D6185" w:rsidP="005D618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ополнение районного банка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380B9" w14:textId="77777777" w:rsidR="005D6185" w:rsidRPr="00BA4003" w:rsidRDefault="005D6185" w:rsidP="005D618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форм демонстрации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14:paraId="22DDE44B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Учителя, представляющие опыт в данном направлении</w:t>
            </w:r>
          </w:p>
        </w:tc>
      </w:tr>
      <w:tr w:rsidR="005D6185" w:rsidRPr="00C979DC" w14:paraId="6C82BD20" w14:textId="77777777" w:rsidTr="00DE1BB4">
        <w:tc>
          <w:tcPr>
            <w:tcW w:w="467" w:type="dxa"/>
          </w:tcPr>
          <w:p w14:paraId="50934185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14:paraId="3C457C4F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критериев оценивания работ учащихся в районных конкурсах по информатике.</w:t>
            </w:r>
          </w:p>
        </w:tc>
        <w:tc>
          <w:tcPr>
            <w:tcW w:w="1584" w:type="dxa"/>
          </w:tcPr>
          <w:p w14:paraId="50BEB93E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</w:t>
            </w:r>
          </w:p>
        </w:tc>
        <w:tc>
          <w:tcPr>
            <w:tcW w:w="3979" w:type="dxa"/>
          </w:tcPr>
          <w:p w14:paraId="3FD5517F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конкурсов, состава жюри, и т.д.</w:t>
            </w:r>
          </w:p>
        </w:tc>
        <w:tc>
          <w:tcPr>
            <w:tcW w:w="3616" w:type="dxa"/>
          </w:tcPr>
          <w:p w14:paraId="75A44409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Тщательная организация и подготовка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188" w:type="dxa"/>
          </w:tcPr>
          <w:p w14:paraId="39D2F160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D6185" w:rsidRPr="00C979DC" w14:paraId="1C8E1485" w14:textId="77777777" w:rsidTr="00DE1BB4">
        <w:tc>
          <w:tcPr>
            <w:tcW w:w="467" w:type="dxa"/>
          </w:tcPr>
          <w:p w14:paraId="6E9E58E0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14:paraId="4BC48B13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1584" w:type="dxa"/>
          </w:tcPr>
          <w:p w14:paraId="4E1841ED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14:paraId="13A5FBC4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самообобщения опыта работы, аттестационных материалов, конкурсных работ</w:t>
            </w:r>
            <w:r w:rsidR="006C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14:paraId="61B8396F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документации, систематизация материала к аттестации, преодоление затруднений при самоанализе деятельности и при подготовке к презентации собственной педагогической деятельности</w:t>
            </w:r>
            <w:r w:rsidR="006C1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14:paraId="7380501B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МО, экспертная группа</w:t>
            </w:r>
          </w:p>
        </w:tc>
      </w:tr>
      <w:tr w:rsidR="005D6185" w:rsidRPr="00C979DC" w14:paraId="31B29A7F" w14:textId="77777777" w:rsidTr="00DE1BB4">
        <w:trPr>
          <w:trHeight w:val="915"/>
        </w:trPr>
        <w:tc>
          <w:tcPr>
            <w:tcW w:w="467" w:type="dxa"/>
          </w:tcPr>
          <w:p w14:paraId="11B5FDC6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14:paraId="0DD54509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осуществлению мониторинга качества образования</w:t>
            </w:r>
          </w:p>
        </w:tc>
        <w:tc>
          <w:tcPr>
            <w:tcW w:w="1584" w:type="dxa"/>
          </w:tcPr>
          <w:p w14:paraId="49C63546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53F69173" w14:textId="77777777" w:rsidR="005D6185" w:rsidRPr="00AD0EC9" w:rsidRDefault="005D6185" w:rsidP="00AD0EC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3536CC82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обучения для последующего анализа качества образования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12506801" w14:textId="77777777" w:rsidR="005D6185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5D6185" w:rsidRPr="00C979DC" w14:paraId="32A13B0F" w14:textId="77777777" w:rsidTr="00DE1BB4">
        <w:trPr>
          <w:trHeight w:val="1208"/>
        </w:trPr>
        <w:tc>
          <w:tcPr>
            <w:tcW w:w="467" w:type="dxa"/>
          </w:tcPr>
          <w:p w14:paraId="2BDDD374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6" w:type="dxa"/>
          </w:tcPr>
          <w:p w14:paraId="7805D065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методической работы в образовательных округах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8EE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</w:tcPr>
          <w:p w14:paraId="57157E36" w14:textId="77777777" w:rsidR="005D6185" w:rsidRPr="00C1791D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91D">
              <w:rPr>
                <w:rFonts w:ascii="Times New Roman" w:hAnsi="Times New Roman" w:cs="Times New Roman"/>
                <w:sz w:val="24"/>
                <w:szCs w:val="24"/>
              </w:rPr>
              <w:t>Сетевой семинар</w:t>
            </w:r>
            <w:r w:rsidR="00AD0EC9" w:rsidRPr="00C17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6E97CFF5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в работе 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МО, работа педагогов в больших и малых группах</w:t>
            </w:r>
            <w:r w:rsidR="00AD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5111CAE3" w14:textId="77777777" w:rsidR="005D6185" w:rsidRPr="00C979DC" w:rsidRDefault="005D6185" w:rsidP="005D6185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D0EC9" w:rsidRPr="00C979DC" w14:paraId="6CA664C2" w14:textId="77777777" w:rsidTr="000D130A">
        <w:trPr>
          <w:trHeight w:val="386"/>
        </w:trPr>
        <w:tc>
          <w:tcPr>
            <w:tcW w:w="467" w:type="dxa"/>
            <w:vMerge w:val="restart"/>
          </w:tcPr>
          <w:p w14:paraId="6E638B0F" w14:textId="77777777" w:rsidR="00AD0EC9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  <w:vMerge w:val="restart"/>
          </w:tcPr>
          <w:p w14:paraId="7BDAABC4" w14:textId="77777777" w:rsidR="00AD0EC9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мероприятий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EFC7F02" w14:textId="77777777" w:rsidR="00AD0EC9" w:rsidRPr="00C979DC" w:rsidRDefault="00C03279" w:rsidP="00AD0EC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07A12C7F" w14:textId="77777777" w:rsidR="00AD0EC9" w:rsidRPr="00C979DC" w:rsidRDefault="00C0327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викторина по безопасности в сети Интернет</w:t>
            </w:r>
          </w:p>
        </w:tc>
        <w:tc>
          <w:tcPr>
            <w:tcW w:w="3616" w:type="dxa"/>
            <w:vMerge w:val="restart"/>
          </w:tcPr>
          <w:p w14:paraId="4D34C387" w14:textId="77777777" w:rsidR="00AD0EC9" w:rsidRPr="00C979DC" w:rsidRDefault="00AD0EC9" w:rsidP="00AD0EC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детей, определение победителей конкурса.</w:t>
            </w:r>
          </w:p>
        </w:tc>
        <w:tc>
          <w:tcPr>
            <w:tcW w:w="2188" w:type="dxa"/>
            <w:vMerge w:val="restart"/>
          </w:tcPr>
          <w:p w14:paraId="7C3DDF24" w14:textId="77777777" w:rsidR="00AD0EC9" w:rsidRPr="00C979DC" w:rsidRDefault="00AD0EC9" w:rsidP="005D6185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C03279" w:rsidRPr="00C979DC" w14:paraId="50E8D6FB" w14:textId="77777777" w:rsidTr="000D130A">
        <w:trPr>
          <w:trHeight w:val="167"/>
        </w:trPr>
        <w:tc>
          <w:tcPr>
            <w:tcW w:w="467" w:type="dxa"/>
            <w:vMerge/>
          </w:tcPr>
          <w:p w14:paraId="467449E8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14:paraId="7644249E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2F3DAB59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6BE3492D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фестиваль</w:t>
            </w:r>
          </w:p>
        </w:tc>
        <w:tc>
          <w:tcPr>
            <w:tcW w:w="3616" w:type="dxa"/>
            <w:vMerge/>
          </w:tcPr>
          <w:p w14:paraId="097B2702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14:paraId="54941B51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79" w:rsidRPr="00C979DC" w14:paraId="47D382FD" w14:textId="77777777" w:rsidTr="000D130A">
        <w:trPr>
          <w:trHeight w:val="130"/>
        </w:trPr>
        <w:tc>
          <w:tcPr>
            <w:tcW w:w="467" w:type="dxa"/>
            <w:vMerge/>
          </w:tcPr>
          <w:p w14:paraId="0F8C2BE2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14:paraId="0F7C48A2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2DFB25ED" w14:textId="77777777" w:rsidR="00C03279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16EABBFC" w14:textId="1E39136A" w:rsidR="00C03279" w:rsidRPr="00C03279" w:rsidRDefault="005E00A2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0A2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</w:t>
            </w:r>
          </w:p>
        </w:tc>
        <w:tc>
          <w:tcPr>
            <w:tcW w:w="3616" w:type="dxa"/>
            <w:vMerge/>
          </w:tcPr>
          <w:p w14:paraId="463A5F94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14:paraId="487190F9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79" w:rsidRPr="00C979DC" w14:paraId="562104B8" w14:textId="77777777" w:rsidTr="000D130A">
        <w:trPr>
          <w:trHeight w:val="300"/>
        </w:trPr>
        <w:tc>
          <w:tcPr>
            <w:tcW w:w="467" w:type="dxa"/>
            <w:vMerge/>
          </w:tcPr>
          <w:p w14:paraId="1854F848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14:paraId="0EC5A9DE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012569B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6A91518C" w14:textId="77777777" w:rsidR="00C03279" w:rsidRPr="00C979DC" w:rsidRDefault="00C03279" w:rsidP="00C03279">
            <w:pPr>
              <w:pStyle w:val="a7"/>
              <w:spacing w:before="60" w:beforeAutospacing="0" w:after="60" w:afterAutospacing="0"/>
            </w:pPr>
            <w:r>
              <w:rPr>
                <w:rFonts w:eastAsia="+mn-ea"/>
                <w:color w:val="000000"/>
                <w:kern w:val="24"/>
              </w:rPr>
              <w:t>Районная олимпиада по программированию</w:t>
            </w:r>
          </w:p>
        </w:tc>
        <w:tc>
          <w:tcPr>
            <w:tcW w:w="3616" w:type="dxa"/>
            <w:vMerge/>
          </w:tcPr>
          <w:p w14:paraId="63F24E82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14:paraId="61BACB95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79" w:rsidRPr="00C979DC" w14:paraId="3D7996A7" w14:textId="77777777" w:rsidTr="000D130A">
        <w:trPr>
          <w:trHeight w:val="70"/>
        </w:trPr>
        <w:tc>
          <w:tcPr>
            <w:tcW w:w="467" w:type="dxa"/>
            <w:vMerge/>
            <w:tcBorders>
              <w:bottom w:val="single" w:sz="4" w:space="0" w:color="000000" w:themeColor="text1"/>
            </w:tcBorders>
          </w:tcPr>
          <w:p w14:paraId="4BBEEEC5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bottom w:val="single" w:sz="4" w:space="0" w:color="000000" w:themeColor="text1"/>
            </w:tcBorders>
          </w:tcPr>
          <w:p w14:paraId="76DAD2EE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43DAECB9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40B83D37" w14:textId="3FEB6246" w:rsidR="00C03279" w:rsidRPr="00C979DC" w:rsidRDefault="00C1791D" w:rsidP="00C03279">
            <w:pPr>
              <w:pStyle w:val="a7"/>
              <w:spacing w:before="60" w:beforeAutospacing="0" w:after="60" w:afterAutospacing="0"/>
            </w:pPr>
            <w:r>
              <w:t xml:space="preserve">Районный конкурс компьютерных рисунков, видеороликов, презентаций, </w:t>
            </w:r>
            <w:r>
              <w:rPr>
                <w:lang w:val="en-US"/>
              </w:rPr>
              <w:t>Web</w:t>
            </w:r>
            <w:r w:rsidRPr="00C03279">
              <w:t>-</w:t>
            </w:r>
            <w:r>
              <w:t>сайтов.</w:t>
            </w:r>
          </w:p>
        </w:tc>
        <w:tc>
          <w:tcPr>
            <w:tcW w:w="3616" w:type="dxa"/>
            <w:vMerge/>
            <w:tcBorders>
              <w:bottom w:val="single" w:sz="4" w:space="0" w:color="auto"/>
            </w:tcBorders>
          </w:tcPr>
          <w:p w14:paraId="77112FCF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69640751" w14:textId="77777777" w:rsidR="00C03279" w:rsidRPr="00C979DC" w:rsidRDefault="00C03279" w:rsidP="00C0327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7C95518B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662947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4.</w:t>
      </w:r>
      <w:r w:rsidR="00D23AC0" w:rsidRPr="00C97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DC">
        <w:rPr>
          <w:rFonts w:ascii="Times New Roman" w:hAnsi="Times New Roman" w:cs="Times New Roman"/>
          <w:b/>
          <w:sz w:val="24"/>
          <w:szCs w:val="24"/>
        </w:rPr>
        <w:t>Консультационная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2759"/>
        <w:gridCol w:w="1606"/>
        <w:gridCol w:w="3663"/>
        <w:gridCol w:w="4086"/>
        <w:gridCol w:w="2204"/>
      </w:tblGrid>
      <w:tr w:rsidR="00E606DA" w:rsidRPr="00C979DC" w14:paraId="6D38594F" w14:textId="77777777" w:rsidTr="00DE1BB4">
        <w:tc>
          <w:tcPr>
            <w:tcW w:w="468" w:type="dxa"/>
          </w:tcPr>
          <w:p w14:paraId="754A2BE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14:paraId="398450E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14:paraId="2421A3E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14:paraId="399904B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6" w:type="dxa"/>
          </w:tcPr>
          <w:p w14:paraId="3E57DF9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04" w:type="dxa"/>
          </w:tcPr>
          <w:p w14:paraId="4C29734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606DA" w:rsidRPr="00C979DC" w14:paraId="6D6EC148" w14:textId="77777777" w:rsidTr="00DE1BB4">
        <w:tc>
          <w:tcPr>
            <w:tcW w:w="468" w:type="dxa"/>
          </w:tcPr>
          <w:p w14:paraId="25C728D5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14:paraId="6476340A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Консультации с аттестующимися педагогами</w:t>
            </w:r>
          </w:p>
        </w:tc>
        <w:tc>
          <w:tcPr>
            <w:tcW w:w="1606" w:type="dxa"/>
          </w:tcPr>
          <w:p w14:paraId="25B75A7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06168A95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14:paraId="29CF399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затруднений при </w:t>
            </w:r>
            <w:r w:rsidR="00707CB2">
              <w:rPr>
                <w:rFonts w:ascii="Times New Roman" w:hAnsi="Times New Roman" w:cs="Times New Roman"/>
                <w:sz w:val="24"/>
                <w:szCs w:val="24"/>
              </w:rPr>
              <w:t>прохождении аттестации по новой форме.</w:t>
            </w:r>
          </w:p>
        </w:tc>
        <w:tc>
          <w:tcPr>
            <w:tcW w:w="2204" w:type="dxa"/>
          </w:tcPr>
          <w:p w14:paraId="0DE0357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экспертной группы</w:t>
            </w:r>
          </w:p>
        </w:tc>
      </w:tr>
      <w:tr w:rsidR="00E606DA" w:rsidRPr="00C979DC" w14:paraId="382A1187" w14:textId="77777777" w:rsidTr="00DE1BB4">
        <w:tc>
          <w:tcPr>
            <w:tcW w:w="468" w:type="dxa"/>
          </w:tcPr>
          <w:p w14:paraId="4CF9DED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14:paraId="28E5D4EA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Организация шефских пар</w:t>
            </w:r>
          </w:p>
        </w:tc>
        <w:tc>
          <w:tcPr>
            <w:tcW w:w="1606" w:type="dxa"/>
          </w:tcPr>
          <w:p w14:paraId="1425D87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0AED532D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Взаимопосещение и просмотр рабочих уроков, консультации по составлению рабочих программ</w:t>
            </w:r>
          </w:p>
        </w:tc>
        <w:tc>
          <w:tcPr>
            <w:tcW w:w="4086" w:type="dxa"/>
          </w:tcPr>
          <w:p w14:paraId="4D9C9CF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преодоление проблем и трудностей при написании рабочих программ, обеспечение согласованности в тематическом и поурочном планировании, а также действующая помощь педагогам-совместителям</w:t>
            </w:r>
            <w:r w:rsidR="00707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14:paraId="0C3DC13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коллегами</w:t>
            </w:r>
          </w:p>
        </w:tc>
      </w:tr>
      <w:tr w:rsidR="00E606DA" w:rsidRPr="00C979DC" w14:paraId="6CDF09B8" w14:textId="77777777" w:rsidTr="00DE1BB4">
        <w:tc>
          <w:tcPr>
            <w:tcW w:w="468" w:type="dxa"/>
          </w:tcPr>
          <w:p w14:paraId="40EF4AE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9" w:type="dxa"/>
          </w:tcPr>
          <w:p w14:paraId="37183D4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нормативной базе, по направлениям работы МО, изменениям в содержании образовательного процесса</w:t>
            </w:r>
          </w:p>
        </w:tc>
        <w:tc>
          <w:tcPr>
            <w:tcW w:w="1606" w:type="dxa"/>
          </w:tcPr>
          <w:p w14:paraId="37F2C433" w14:textId="77777777" w:rsidR="00E606DA" w:rsidRPr="00606C39" w:rsidRDefault="00E606DA" w:rsidP="00606C39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775DAD5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14:paraId="5FCFFA7C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Наличие качественного планирования, соответствия содержания программ целям и задачам курса обучения, их качественная реализация</w:t>
            </w:r>
            <w:r w:rsidR="0077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14:paraId="48C94814" w14:textId="77777777" w:rsidR="00E606DA" w:rsidRPr="00C979DC" w:rsidRDefault="00E606DA" w:rsidP="00777664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  <w:r w:rsidR="007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учителя высшей категории</w:t>
            </w:r>
          </w:p>
        </w:tc>
      </w:tr>
      <w:tr w:rsidR="00E606DA" w:rsidRPr="00C979DC" w14:paraId="7A838AAE" w14:textId="77777777" w:rsidTr="00DE1BB4">
        <w:tc>
          <w:tcPr>
            <w:tcW w:w="468" w:type="dxa"/>
          </w:tcPr>
          <w:p w14:paraId="4384CB9C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14:paraId="5883EB9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при подготовке к открытым урокам и практическим занятиям</w:t>
            </w:r>
          </w:p>
        </w:tc>
        <w:tc>
          <w:tcPr>
            <w:tcW w:w="1606" w:type="dxa"/>
          </w:tcPr>
          <w:p w14:paraId="57F1405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14:paraId="5D3D3C11" w14:textId="77777777" w:rsidR="00E606DA" w:rsidRPr="00C979DC" w:rsidRDefault="00233C59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14:paraId="11362D73" w14:textId="77777777" w:rsidR="00E606DA" w:rsidRPr="00C979DC" w:rsidRDefault="00233C59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59">
              <w:rPr>
                <w:rFonts w:ascii="Times New Roman" w:hAnsi="Times New Roman" w:cs="Times New Roman"/>
                <w:sz w:val="24"/>
                <w:szCs w:val="24"/>
              </w:rPr>
              <w:t>Подготовка качественный открытых уроков.</w:t>
            </w:r>
          </w:p>
        </w:tc>
        <w:tc>
          <w:tcPr>
            <w:tcW w:w="2204" w:type="dxa"/>
          </w:tcPr>
          <w:p w14:paraId="667A3D0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14:paraId="236C3950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DF6E89" w14:textId="77777777" w:rsidR="00E606DA" w:rsidRPr="00C979DC" w:rsidRDefault="00E606DA" w:rsidP="00E606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79DC">
        <w:rPr>
          <w:rFonts w:ascii="Times New Roman" w:hAnsi="Times New Roman" w:cs="Times New Roman"/>
          <w:b/>
          <w:sz w:val="24"/>
          <w:szCs w:val="24"/>
        </w:rPr>
        <w:t>5. Аналитическая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3042"/>
        <w:gridCol w:w="1315"/>
        <w:gridCol w:w="4754"/>
        <w:gridCol w:w="3530"/>
        <w:gridCol w:w="1677"/>
      </w:tblGrid>
      <w:tr w:rsidR="00E606DA" w:rsidRPr="00C979DC" w14:paraId="27F22680" w14:textId="77777777" w:rsidTr="00DE1BB4">
        <w:tc>
          <w:tcPr>
            <w:tcW w:w="468" w:type="dxa"/>
          </w:tcPr>
          <w:p w14:paraId="5BA0214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14:paraId="2929CB1B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15" w:type="dxa"/>
          </w:tcPr>
          <w:p w14:paraId="43619FA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754" w:type="dxa"/>
          </w:tcPr>
          <w:p w14:paraId="1335AEA5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30" w:type="dxa"/>
          </w:tcPr>
          <w:p w14:paraId="0D79AA8A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677" w:type="dxa"/>
          </w:tcPr>
          <w:p w14:paraId="0F90254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606DA" w:rsidRPr="00C979DC" w14:paraId="32F48916" w14:textId="77777777" w:rsidTr="00DE1BB4">
        <w:tc>
          <w:tcPr>
            <w:tcW w:w="468" w:type="dxa"/>
          </w:tcPr>
          <w:p w14:paraId="0FBBC7F5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14:paraId="31F2B21C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уровня педагогов-членов </w:t>
            </w:r>
            <w:r w:rsidR="00BD43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15" w:type="dxa"/>
          </w:tcPr>
          <w:p w14:paraId="46A7A72D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14:paraId="28C53C5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 педагогических работниках, входящих в </w:t>
            </w:r>
            <w:r w:rsidR="00BD43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 (категория, аттестация, повышение квалификации, участие в профессиональных конкурсах)</w:t>
            </w:r>
          </w:p>
        </w:tc>
        <w:tc>
          <w:tcPr>
            <w:tcW w:w="3530" w:type="dxa"/>
          </w:tcPr>
          <w:p w14:paraId="31A9C5E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1677" w:type="dxa"/>
          </w:tcPr>
          <w:p w14:paraId="5919198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14:paraId="1991C5F8" w14:textId="77777777" w:rsidTr="00DE1BB4">
        <w:tc>
          <w:tcPr>
            <w:tcW w:w="468" w:type="dxa"/>
          </w:tcPr>
          <w:p w14:paraId="6A3BEA4E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14:paraId="17989FF5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1315" w:type="dxa"/>
          </w:tcPr>
          <w:p w14:paraId="553D49E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14:paraId="2B48085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МО, выявление информационных потребностей, обеспечение методической литературой, обмен электронными пособиями.</w:t>
            </w:r>
          </w:p>
        </w:tc>
        <w:tc>
          <w:tcPr>
            <w:tcW w:w="3530" w:type="dxa"/>
          </w:tcPr>
          <w:p w14:paraId="0574D60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677" w:type="dxa"/>
          </w:tcPr>
          <w:p w14:paraId="6E42F3D9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14:paraId="1C935A8E" w14:textId="77777777" w:rsidTr="00DE1BB4">
        <w:trPr>
          <w:trHeight w:val="1710"/>
        </w:trPr>
        <w:tc>
          <w:tcPr>
            <w:tcW w:w="468" w:type="dxa"/>
            <w:tcBorders>
              <w:bottom w:val="single" w:sz="4" w:space="0" w:color="auto"/>
            </w:tcBorders>
          </w:tcPr>
          <w:p w14:paraId="0864719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1065A38B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и анализ затруднений методического и дидактического характера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263FB323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74C7FC8F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выявление проблем, планирование направлений в практической деятельности</w:t>
            </w:r>
            <w:r w:rsidR="00021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3730F8A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Правильный отбор материала по методике преподаваемого предмета, определение ведущих и промежуточных целей работы, коррекция, самооценка результатов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CBFFE8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606DA" w:rsidRPr="00C979DC" w14:paraId="02D70E79" w14:textId="77777777" w:rsidTr="00DE1BB4">
        <w:tc>
          <w:tcPr>
            <w:tcW w:w="468" w:type="dxa"/>
          </w:tcPr>
          <w:p w14:paraId="5C05BC5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14:paraId="6317761A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Анализ итогов конкурсных и творческих работ</w:t>
            </w:r>
          </w:p>
        </w:tc>
        <w:tc>
          <w:tcPr>
            <w:tcW w:w="1315" w:type="dxa"/>
          </w:tcPr>
          <w:p w14:paraId="161AA02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14:paraId="167E064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Создание сводной таблицы результатов</w:t>
            </w:r>
            <w:r w:rsidR="00021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14:paraId="7BC3A808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Выявление типичных ошибок, уровня подготовки учащихся, уровня успешности</w:t>
            </w:r>
          </w:p>
        </w:tc>
        <w:tc>
          <w:tcPr>
            <w:tcW w:w="1677" w:type="dxa"/>
          </w:tcPr>
          <w:p w14:paraId="1C123DBC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06DA" w:rsidRPr="00C979DC" w14:paraId="4924AC08" w14:textId="77777777" w:rsidTr="00DE1BB4">
        <w:tc>
          <w:tcPr>
            <w:tcW w:w="468" w:type="dxa"/>
          </w:tcPr>
          <w:p w14:paraId="0F52DBC7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14:paraId="78C60E06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мероприятиях различного уровня</w:t>
            </w:r>
          </w:p>
        </w:tc>
        <w:tc>
          <w:tcPr>
            <w:tcW w:w="1315" w:type="dxa"/>
          </w:tcPr>
          <w:p w14:paraId="6114FDE1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14:paraId="7D5C8AC2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диаграмм, графиков, таблиц с использованием индикаторов по результатам анализа посещенных уроков, аттестационных материалов, участия в образовательных конкурсах, подготовка презентации работы МО за истекший период</w:t>
            </w:r>
            <w:r w:rsidR="00021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14:paraId="62443580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677" w:type="dxa"/>
          </w:tcPr>
          <w:p w14:paraId="6DC5679C" w14:textId="77777777" w:rsidR="00E606DA" w:rsidRPr="00C979DC" w:rsidRDefault="00E606DA" w:rsidP="00BA4003">
            <w:pPr>
              <w:spacing w:before="60" w:after="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D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14:paraId="1EE8792A" w14:textId="77777777" w:rsidR="004326BB" w:rsidRPr="00C979DC" w:rsidRDefault="004326BB">
      <w:pPr>
        <w:rPr>
          <w:sz w:val="24"/>
          <w:szCs w:val="24"/>
        </w:rPr>
      </w:pPr>
    </w:p>
    <w:sectPr w:rsidR="004326BB" w:rsidRPr="00C979DC" w:rsidSect="00B71711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3593B" w14:textId="77777777" w:rsidR="005E1F4A" w:rsidRDefault="005E1F4A">
      <w:pPr>
        <w:spacing w:after="0" w:line="240" w:lineRule="auto"/>
      </w:pPr>
      <w:r>
        <w:separator/>
      </w:r>
    </w:p>
  </w:endnote>
  <w:endnote w:type="continuationSeparator" w:id="0">
    <w:p w14:paraId="045AB313" w14:textId="77777777" w:rsidR="005E1F4A" w:rsidRDefault="005E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59E8" w14:textId="77777777" w:rsidR="005E1F4A" w:rsidRDefault="005E1F4A">
      <w:pPr>
        <w:spacing w:after="0" w:line="240" w:lineRule="auto"/>
      </w:pPr>
      <w:r>
        <w:separator/>
      </w:r>
    </w:p>
  </w:footnote>
  <w:footnote w:type="continuationSeparator" w:id="0">
    <w:p w14:paraId="2789B8B5" w14:textId="77777777" w:rsidR="005E1F4A" w:rsidRDefault="005E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93721"/>
      <w:docPartObj>
        <w:docPartGallery w:val="Page Numbers (Top of Page)"/>
        <w:docPartUnique/>
      </w:docPartObj>
    </w:sdtPr>
    <w:sdtEndPr/>
    <w:sdtContent>
      <w:p w14:paraId="5B269E32" w14:textId="77777777" w:rsidR="007E7158" w:rsidRDefault="007B5D1F" w:rsidP="00447D88">
        <w:pPr>
          <w:pStyle w:val="a5"/>
          <w:jc w:val="center"/>
        </w:pPr>
        <w:r>
          <w:fldChar w:fldCharType="begin"/>
        </w:r>
        <w:r w:rsidR="00E606DA">
          <w:instrText xml:space="preserve"> PAGE   \* MERGEFORMAT </w:instrText>
        </w:r>
        <w:r>
          <w:fldChar w:fldCharType="separate"/>
        </w:r>
        <w:r w:rsidR="00345C1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5C2"/>
    <w:multiLevelType w:val="hybridMultilevel"/>
    <w:tmpl w:val="7DBA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70A"/>
    <w:multiLevelType w:val="hybridMultilevel"/>
    <w:tmpl w:val="8CDC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6DA"/>
    <w:rsid w:val="00021D51"/>
    <w:rsid w:val="000D130A"/>
    <w:rsid w:val="00177557"/>
    <w:rsid w:val="001E2FE5"/>
    <w:rsid w:val="001F1E31"/>
    <w:rsid w:val="002079F1"/>
    <w:rsid w:val="00233C59"/>
    <w:rsid w:val="0025505A"/>
    <w:rsid w:val="002C1A94"/>
    <w:rsid w:val="00345C1B"/>
    <w:rsid w:val="00395AB3"/>
    <w:rsid w:val="00411313"/>
    <w:rsid w:val="004326BB"/>
    <w:rsid w:val="00447D88"/>
    <w:rsid w:val="00546B8C"/>
    <w:rsid w:val="005D6185"/>
    <w:rsid w:val="005E00A2"/>
    <w:rsid w:val="005E1F4A"/>
    <w:rsid w:val="00606C39"/>
    <w:rsid w:val="006B0FDD"/>
    <w:rsid w:val="006C1313"/>
    <w:rsid w:val="00707CB2"/>
    <w:rsid w:val="00777664"/>
    <w:rsid w:val="007B5D1F"/>
    <w:rsid w:val="00826870"/>
    <w:rsid w:val="0086656A"/>
    <w:rsid w:val="00932B4B"/>
    <w:rsid w:val="00AC257D"/>
    <w:rsid w:val="00AD0EC9"/>
    <w:rsid w:val="00B559AC"/>
    <w:rsid w:val="00BA4003"/>
    <w:rsid w:val="00BD4310"/>
    <w:rsid w:val="00C03279"/>
    <w:rsid w:val="00C1791D"/>
    <w:rsid w:val="00C41A64"/>
    <w:rsid w:val="00C979DC"/>
    <w:rsid w:val="00CF3427"/>
    <w:rsid w:val="00D23AC0"/>
    <w:rsid w:val="00D62068"/>
    <w:rsid w:val="00E606DA"/>
    <w:rsid w:val="00E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996C"/>
  <w15:docId w15:val="{4801E742-8215-4488-90CB-0BD4C509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0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DA"/>
    <w:pPr>
      <w:ind w:left="720"/>
      <w:contextualSpacing/>
    </w:pPr>
  </w:style>
  <w:style w:type="table" w:styleId="a4">
    <w:name w:val="Table Grid"/>
    <w:basedOn w:val="a1"/>
    <w:uiPriority w:val="59"/>
    <w:rsid w:val="00E60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6DA"/>
  </w:style>
  <w:style w:type="paragraph" w:styleId="a7">
    <w:name w:val="Normal (Web)"/>
    <w:basedOn w:val="a"/>
    <w:uiPriority w:val="99"/>
    <w:unhideWhenUsed/>
    <w:rsid w:val="00E6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06DA"/>
  </w:style>
  <w:style w:type="paragraph" w:styleId="a8">
    <w:name w:val="footer"/>
    <w:basedOn w:val="a"/>
    <w:link w:val="a9"/>
    <w:uiPriority w:val="99"/>
    <w:unhideWhenUsed/>
    <w:rsid w:val="0044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D88"/>
  </w:style>
  <w:style w:type="character" w:styleId="aa">
    <w:name w:val="Hyperlink"/>
    <w:rsid w:val="00411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4CA1-BAAC-4E25-80F5-4E5CDEC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Суксина</dc:creator>
  <cp:keywords/>
  <dc:description/>
  <cp:lastModifiedBy>Александр Суксин</cp:lastModifiedBy>
  <cp:revision>28</cp:revision>
  <dcterms:created xsi:type="dcterms:W3CDTF">2017-09-02T11:17:00Z</dcterms:created>
  <dcterms:modified xsi:type="dcterms:W3CDTF">2019-09-08T14:58:00Z</dcterms:modified>
</cp:coreProperties>
</file>